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B46E00"/>
          <w:sz w:val="18"/>
        </w:rPr>
        <w:t>IM CHECKLIST AI   |   Free Starter Checklist   |   2026 Edition</w:t>
      </w:r>
    </w:p>
    <w:p>
      <w:r>
        <w:rPr>
          <w:b/>
          <w:color w:val="101828"/>
          <w:sz w:val="32"/>
        </w:rPr>
        <w:t>The Email List Starter Checklist</w:t>
      </w:r>
    </w:p>
    <w:p>
      <w:r>
        <w:rPr>
          <w:color w:val="5A6579"/>
        </w:rPr>
        <w:t>Your email list is the one audience no algorithm can take away from you. This checklist gets your first list live: a place to sign up, a reason to sign up, and a first message that starts the relationship right. You do not need a big audience to start. You need a working system, and this is it.</w:t>
      </w:r>
    </w:p>
    <w:p>
      <w:r>
        <w:rPr>
          <w:color w:val="5A6579"/>
          <w:sz w:val="20"/>
        </w:rPr>
        <w:t>Project: ______________________________        Date: ______________</w:t>
      </w:r>
    </w:p>
    <w:p>
      <w:r>
        <w:rPr>
          <w:b/>
          <w:color w:val="B46E00"/>
          <w:sz w:val="24"/>
        </w:rPr>
        <w:t>Part 1 - Set Up The Basics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CellMar>
          <w:top w:w="100" w:type="dxa"/>
          <w:bottom w:w="100" w:type="dxa"/>
          <w:left w:w="120" w:type="dxa"/>
          <w:right w:w="120" w:type="dxa"/>
        </w:tblCellMar>
      </w:tblPr>
      <w:tblGrid>
        <w:gridCol w:w="576"/>
        <w:gridCol w:w="576"/>
        <w:gridCol w:w="8928"/>
      </w:tblGrid>
      <w:tr>
        <w:tc>
          <w:tcPr>
            <w:tcW w:type="dxa" w:w="576"/>
          </w:tcPr>
          <w:p>
            <w:r>
              <w:t>☐</w:t>
            </w:r>
          </w:p>
        </w:tc>
        <w:tc>
          <w:tcPr>
            <w:tcW w:type="dxa" w:w="576"/>
          </w:tcPr>
          <w:p>
            <w:r>
              <w:t>1</w:t>
            </w:r>
          </w:p>
        </w:tc>
        <w:tc>
          <w:tcPr>
            <w:tcW w:type="dxa" w:w="8928"/>
          </w:tcPr>
          <w:p>
            <w:pPr>
              <w:spacing w:before="60" w:after="40"/>
            </w:pPr>
            <w:r>
              <w:rPr>
                <w:b/>
              </w:rPr>
              <w:t>Choose an email platform and create your account.</w:t>
            </w:r>
          </w:p>
          <w:p>
            <w:pPr>
              <w:spacing w:after="80"/>
            </w:pPr>
            <w:r>
              <w:rPr>
                <w:color w:val="5A6579"/>
                <w:sz w:val="19"/>
              </w:rPr>
              <w:t>Any reputable platform works to start. Do not let the choice stall you for weeks.</w:t>
            </w:r>
          </w:p>
        </w:tc>
      </w:tr>
      <w:tr>
        <w:tc>
          <w:tcPr>
            <w:tcW w:type="dxa" w:w="576"/>
          </w:tcPr>
          <w:p>
            <w:r>
              <w:t>☐</w:t>
            </w:r>
          </w:p>
        </w:tc>
        <w:tc>
          <w:tcPr>
            <w:tcW w:type="dxa" w:w="576"/>
          </w:tcPr>
          <w:p>
            <w:r>
              <w:t>2</w:t>
            </w:r>
          </w:p>
        </w:tc>
        <w:tc>
          <w:tcPr>
            <w:tcW w:type="dxa" w:w="8928"/>
          </w:tcPr>
          <w:p>
            <w:pPr>
              <w:spacing w:before="60" w:after="40"/>
            </w:pPr>
            <w:r>
              <w:rPr>
                <w:b/>
              </w:rPr>
              <w:t>Create your first list or audience inside the platform.</w:t>
            </w:r>
          </w:p>
          <w:p>
            <w:pPr>
              <w:spacing w:after="80"/>
            </w:pPr>
            <w:r>
              <w:rPr>
                <w:color w:val="5A6579"/>
                <w:sz w:val="19"/>
              </w:rPr>
              <w:t>Name it clearly so future-you knows exactly who is on it.</w:t>
            </w:r>
          </w:p>
        </w:tc>
      </w:tr>
      <w:tr>
        <w:tc>
          <w:tcPr>
            <w:tcW w:type="dxa" w:w="576"/>
          </w:tcPr>
          <w:p>
            <w:r>
              <w:t>☐</w:t>
            </w:r>
          </w:p>
        </w:tc>
        <w:tc>
          <w:tcPr>
            <w:tcW w:type="dxa" w:w="576"/>
          </w:tcPr>
          <w:p>
            <w:r>
              <w:t>3</w:t>
            </w:r>
          </w:p>
        </w:tc>
        <w:tc>
          <w:tcPr>
            <w:tcW w:type="dxa" w:w="8928"/>
          </w:tcPr>
          <w:p>
            <w:pPr>
              <w:spacing w:before="60" w:after="40"/>
            </w:pPr>
            <w:r>
              <w:rPr>
                <w:b/>
              </w:rPr>
              <w:t>Verify your sending domain so your emails reach the inbox.</w:t>
            </w:r>
          </w:p>
          <w:p>
            <w:pPr>
              <w:spacing w:after="80"/>
            </w:pPr>
            <w:r>
              <w:rPr>
                <w:color w:val="5A6579"/>
                <w:sz w:val="19"/>
              </w:rPr>
              <w:t>Skipping this is why beginner emails land in spam.</w:t>
            </w:r>
          </w:p>
        </w:tc>
      </w:tr>
    </w:tbl>
    <w:p/>
    <w:p>
      <w:r>
        <w:rPr>
          <w:b/>
          <w:color w:val="B46E00"/>
          <w:sz w:val="24"/>
        </w:rPr>
        <w:t>Part 2 - Give People A Reason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CellMar>
          <w:top w:w="100" w:type="dxa"/>
          <w:bottom w:w="100" w:type="dxa"/>
          <w:left w:w="120" w:type="dxa"/>
          <w:right w:w="120" w:type="dxa"/>
        </w:tblCellMar>
      </w:tblPr>
      <w:tblGrid>
        <w:gridCol w:w="576"/>
        <w:gridCol w:w="576"/>
        <w:gridCol w:w="8928"/>
      </w:tblGrid>
      <w:tr>
        <w:tc>
          <w:tcPr>
            <w:tcW w:type="dxa" w:w="576"/>
          </w:tcPr>
          <w:p>
            <w:r>
              <w:t>☐</w:t>
            </w:r>
          </w:p>
        </w:tc>
        <w:tc>
          <w:tcPr>
            <w:tcW w:type="dxa" w:w="576"/>
          </w:tcPr>
          <w:p>
            <w:r>
              <w:t>4</w:t>
            </w:r>
          </w:p>
        </w:tc>
        <w:tc>
          <w:tcPr>
            <w:tcW w:type="dxa" w:w="8928"/>
          </w:tcPr>
          <w:p>
            <w:pPr>
              <w:spacing w:before="60" w:after="40"/>
            </w:pPr>
            <w:r>
              <w:rPr>
                <w:b/>
              </w:rPr>
              <w:t>Create one simple free gift that solves a specific problem fast.</w:t>
            </w:r>
          </w:p>
          <w:p>
            <w:pPr>
              <w:spacing w:after="80"/>
            </w:pPr>
            <w:r>
              <w:rPr>
                <w:color w:val="5A6579"/>
                <w:sz w:val="19"/>
              </w:rPr>
              <w:t>A short, useful checklist or guide beats a long ebook nobody finishes.</w:t>
            </w:r>
          </w:p>
        </w:tc>
      </w:tr>
      <w:tr>
        <w:tc>
          <w:tcPr>
            <w:tcW w:type="dxa" w:w="576"/>
          </w:tcPr>
          <w:p>
            <w:r>
              <w:t>☐</w:t>
            </w:r>
          </w:p>
        </w:tc>
        <w:tc>
          <w:tcPr>
            <w:tcW w:type="dxa" w:w="576"/>
          </w:tcPr>
          <w:p>
            <w:r>
              <w:t>5</w:t>
            </w:r>
          </w:p>
        </w:tc>
        <w:tc>
          <w:tcPr>
            <w:tcW w:type="dxa" w:w="8928"/>
          </w:tcPr>
          <w:p>
            <w:pPr>
              <w:spacing w:before="60" w:after="40"/>
            </w:pPr>
            <w:r>
              <w:rPr>
                <w:b/>
              </w:rPr>
              <w:t>Build a sign-up page that promises the gift and asks for the email.</w:t>
            </w:r>
          </w:p>
          <w:p>
            <w:pPr>
              <w:spacing w:after="80"/>
            </w:pPr>
            <w:r>
              <w:rPr>
                <w:color w:val="5A6579"/>
                <w:sz w:val="19"/>
              </w:rPr>
              <w:t>Ask for the first name and email only. Every extra field lowers sign-ups.</w:t>
            </w:r>
          </w:p>
        </w:tc>
      </w:tr>
      <w:tr>
        <w:tc>
          <w:tcPr>
            <w:tcW w:type="dxa" w:w="576"/>
          </w:tcPr>
          <w:p>
            <w:r>
              <w:t>☐</w:t>
            </w:r>
          </w:p>
        </w:tc>
        <w:tc>
          <w:tcPr>
            <w:tcW w:type="dxa" w:w="576"/>
          </w:tcPr>
          <w:p>
            <w:r>
              <w:t>6</w:t>
            </w:r>
          </w:p>
        </w:tc>
        <w:tc>
          <w:tcPr>
            <w:tcW w:type="dxa" w:w="8928"/>
          </w:tcPr>
          <w:p>
            <w:pPr>
              <w:spacing w:before="60" w:after="40"/>
            </w:pPr>
            <w:r>
              <w:rPr>
                <w:b/>
              </w:rPr>
              <w:t>Connect the sign-up so the gift is delivered automatically.</w:t>
            </w:r>
          </w:p>
          <w:p>
            <w:pPr>
              <w:spacing w:after="80"/>
            </w:pPr>
            <w:r>
              <w:rPr>
                <w:color w:val="5A6579"/>
                <w:sz w:val="19"/>
              </w:rPr>
              <w:t>Test it with your own email before you send anyone to the page.</w:t>
            </w:r>
          </w:p>
        </w:tc>
      </w:tr>
    </w:tbl>
    <w:p/>
    <w:p>
      <w:r>
        <w:rPr>
          <w:b/>
          <w:color w:val="B46E00"/>
          <w:sz w:val="24"/>
        </w:rPr>
        <w:t>Part 3 - Start The Relationship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CellMar>
          <w:top w:w="100" w:type="dxa"/>
          <w:bottom w:w="100" w:type="dxa"/>
          <w:left w:w="120" w:type="dxa"/>
          <w:right w:w="120" w:type="dxa"/>
        </w:tblCellMar>
      </w:tblPr>
      <w:tblGrid>
        <w:gridCol w:w="576"/>
        <w:gridCol w:w="576"/>
        <w:gridCol w:w="8928"/>
      </w:tblGrid>
      <w:tr>
        <w:tc>
          <w:tcPr>
            <w:tcW w:type="dxa" w:w="576"/>
          </w:tcPr>
          <w:p>
            <w:r>
              <w:t>☐</w:t>
            </w:r>
          </w:p>
        </w:tc>
        <w:tc>
          <w:tcPr>
            <w:tcW w:type="dxa" w:w="576"/>
          </w:tcPr>
          <w:p>
            <w:r>
              <w:t>7</w:t>
            </w:r>
          </w:p>
        </w:tc>
        <w:tc>
          <w:tcPr>
            <w:tcW w:type="dxa" w:w="8928"/>
          </w:tcPr>
          <w:p>
            <w:pPr>
              <w:spacing w:before="60" w:after="40"/>
            </w:pPr>
            <w:r>
              <w:rPr>
                <w:b/>
              </w:rPr>
              <w:t>Write a welcome email that delivers the gift and sets expectations.</w:t>
            </w:r>
          </w:p>
          <w:p>
            <w:pPr>
              <w:spacing w:after="80"/>
            </w:pPr>
            <w:r>
              <w:rPr>
                <w:color w:val="5A6579"/>
                <w:sz w:val="19"/>
              </w:rPr>
              <w:t>Tell them what you will send and how often. Clear beats clever.</w:t>
            </w:r>
          </w:p>
        </w:tc>
      </w:tr>
      <w:tr>
        <w:tc>
          <w:tcPr>
            <w:tcW w:type="dxa" w:w="576"/>
          </w:tcPr>
          <w:p>
            <w:r>
              <w:t>☐</w:t>
            </w:r>
          </w:p>
        </w:tc>
        <w:tc>
          <w:tcPr>
            <w:tcW w:type="dxa" w:w="576"/>
          </w:tcPr>
          <w:p>
            <w:r>
              <w:t>8</w:t>
            </w:r>
          </w:p>
        </w:tc>
        <w:tc>
          <w:tcPr>
            <w:tcW w:type="dxa" w:w="8928"/>
          </w:tcPr>
          <w:p>
            <w:pPr>
              <w:spacing w:before="60" w:after="40"/>
            </w:pPr>
            <w:r>
              <w:rPr>
                <w:b/>
              </w:rPr>
              <w:t>Send something useful within the first week so they remember you.</w:t>
            </w:r>
          </w:p>
          <w:p>
            <w:pPr>
              <w:spacing w:after="80"/>
            </w:pPr>
            <w:r>
              <w:rPr>
                <w:color w:val="5A6579"/>
                <w:sz w:val="19"/>
              </w:rPr>
              <w:t>The fastest way to be forgotten is to only email when you are selling.</w:t>
            </w:r>
          </w:p>
        </w:tc>
      </w:tr>
      <w:tr>
        <w:tc>
          <w:tcPr>
            <w:tcW w:type="dxa" w:w="576"/>
          </w:tcPr>
          <w:p>
            <w:r>
              <w:t>☐</w:t>
            </w:r>
          </w:p>
        </w:tc>
        <w:tc>
          <w:tcPr>
            <w:tcW w:type="dxa" w:w="576"/>
          </w:tcPr>
          <w:p>
            <w:r>
              <w:t>9</w:t>
            </w:r>
          </w:p>
        </w:tc>
        <w:tc>
          <w:tcPr>
            <w:tcW w:type="dxa" w:w="8928"/>
          </w:tcPr>
          <w:p>
            <w:pPr>
              <w:spacing w:before="60" w:after="40"/>
            </w:pPr>
            <w:r>
              <w:rPr>
                <w:b/>
              </w:rPr>
              <w:t>Share your sign-up link everywhere you show up online.</w:t>
            </w:r>
          </w:p>
          <w:p>
            <w:pPr>
              <w:spacing w:after="80"/>
            </w:pPr>
            <w:r>
              <w:rPr>
                <w:color w:val="5A6579"/>
                <w:sz w:val="19"/>
              </w:rPr>
              <w:t>A list only grows if the link is actually visible to people.</w:t>
            </w:r>
          </w:p>
        </w:tc>
      </w:tr>
    </w:tbl>
    <w:p/>
    <w:p>
      <w:r>
        <w:rPr>
          <w:b/>
          <w:color w:val="B46E00"/>
          <w:sz w:val="22"/>
        </w:rPr>
        <w:t>PRO TIPS</w:t>
      </w:r>
    </w:p>
    <w:p>
      <w:pPr>
        <w:pStyle w:val="ListBullet"/>
      </w:pPr>
      <w:r>
        <w:rPr>
          <w:sz w:val="20"/>
        </w:rPr>
        <w:t>Email the list at least twice a month. A list you never email is a list that forgets you.</w:t>
      </w:r>
    </w:p>
    <w:p>
      <w:pPr>
        <w:pStyle w:val="ListBullet"/>
      </w:pPr>
      <w:r>
        <w:rPr>
          <w:sz w:val="20"/>
        </w:rPr>
        <w:t>Write like a person, not a brand. People buy from people.</w:t>
      </w:r>
    </w:p>
    <w:p>
      <w:pPr>
        <w:pStyle w:val="ListBullet"/>
      </w:pPr>
      <w:r>
        <w:rPr>
          <w:sz w:val="20"/>
        </w:rPr>
        <w:t>IM Checklist AI includes full volumes on List Building, List Engagement and Email Delivery when you are ready to go deeper.</w:t>
      </w:r>
    </w:p>
    <w:p>
      <w:r>
        <w:rPr>
          <w:b/>
          <w:color w:val="101828"/>
          <w:sz w:val="22"/>
        </w:rPr>
        <w:t>NOTES</w:t>
      </w:r>
    </w:p>
    <w:p>
      <w:r>
        <w:rPr>
          <w:color w:val="8A94A8"/>
        </w:rPr>
        <w:t>__________________________________________________________________________________________</w:t>
      </w:r>
    </w:p>
    <w:p>
      <w:r>
        <w:rPr>
          <w:color w:val="8A94A8"/>
        </w:rPr>
        <w:t>__________________________________________________________________________________________</w:t>
      </w:r>
    </w:p>
    <w:p>
      <w:r>
        <w:rPr>
          <w:color w:val="8A94A8"/>
        </w:rPr>
        <w:t>__________________________________________________________________________________________</w:t>
      </w:r>
    </w:p>
    <w:p>
      <w:r>
        <w:rPr>
          <w:color w:val="8A94A8"/>
        </w:rPr>
        <w:t>__________________________________________________________________________________________</w:t>
      </w:r>
    </w:p>
    <w:p>
      <w:r>
        <w:rPr>
          <w:b/>
          <w:color w:val="B46E00"/>
          <w:sz w:val="19"/>
        </w:rPr>
        <w:t>Get all 84 volumes and 1,536 checklists at imchecklist.org/join</w:t>
      </w:r>
    </w:p>
    <w:sectPr w:rsidR="00FC693F" w:rsidRPr="0006063C" w:rsidSect="00034616"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Segoe UI" w:hAnsi="Segoe U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